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DF" w:rsidRDefault="005D61B0" w:rsidP="00364B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Ересек  (4-5жас)  «Құлпынай» </w:t>
      </w:r>
      <w:r w:rsidR="00364BDF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тобының ұйымдастырылған вариативтік компонентінің №29 конспектісі.</w:t>
      </w:r>
    </w:p>
    <w:p w:rsidR="00364BDF" w:rsidRDefault="00364BDF" w:rsidP="00364BD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64BDF" w:rsidRDefault="00364BDF" w:rsidP="00364BDF">
      <w:pPr>
        <w:pStyle w:val="a3"/>
        <w:shd w:val="clear" w:color="auto" w:fill="FFFFFF"/>
        <w:spacing w:after="0" w:line="242" w:lineRule="atLeast"/>
        <w:rPr>
          <w:rFonts w:eastAsia="Times New Roman"/>
          <w:color w:val="000000"/>
          <w:sz w:val="28"/>
          <w:szCs w:val="28"/>
          <w:lang w:val="kk-KZ" w:eastAsia="ru-RU"/>
        </w:rPr>
      </w:pPr>
      <w:r>
        <w:rPr>
          <w:rFonts w:eastAsia="Times New Roman"/>
          <w:b/>
          <w:sz w:val="28"/>
          <w:szCs w:val="28"/>
          <w:lang w:val="kk-KZ" w:eastAsia="ru-RU"/>
        </w:rPr>
        <w:t>Тақырыбы: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64BDF">
        <w:rPr>
          <w:bCs/>
          <w:color w:val="000000"/>
          <w:sz w:val="28"/>
          <w:szCs w:val="28"/>
          <w:lang w:val="kk-KZ"/>
        </w:rPr>
        <w:t>Еркек жіп.</w:t>
      </w:r>
      <w:r w:rsidRPr="00364BDF">
        <w:rPr>
          <w:rFonts w:ascii="Calibri" w:hAnsi="Calibri"/>
          <w:bCs/>
          <w:color w:val="000000"/>
          <w:sz w:val="28"/>
          <w:szCs w:val="28"/>
          <w:lang w:val="kk-KZ"/>
        </w:rPr>
        <w:t> </w:t>
      </w:r>
    </w:p>
    <w:p w:rsidR="00364BDF" w:rsidRDefault="00364BDF" w:rsidP="00364BDF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Міндеттер: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 </w:t>
      </w:r>
      <w:r w:rsidRPr="00364BDF">
        <w:rPr>
          <w:rFonts w:ascii="Times New Roman" w:hAnsi="Times New Roman"/>
          <w:color w:val="000000"/>
          <w:sz w:val="28"/>
          <w:szCs w:val="28"/>
          <w:lang w:val="kk-KZ"/>
        </w:rPr>
        <w:t>Ол – кілем тоқу үшін керілген желі жіптерінің күзуде тұрған үстіңгі жіптері.</w:t>
      </w:r>
    </w:p>
    <w:p w:rsidR="00364BDF" w:rsidRDefault="00364BDF" w:rsidP="00364B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Полингвалдық компонент компоненті:</w:t>
      </w:r>
      <w:r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kk-KZ" w:eastAsia="ru-RU"/>
        </w:rPr>
        <w:t>жіпті сирексіту-редукция нити-</w:t>
      </w:r>
      <w:r>
        <w:rPr>
          <w:rFonts w:ascii="Times New Roman" w:eastAsia="Times New Roman" w:hAnsi="Times New Roman"/>
          <w:sz w:val="32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thread reduction</w:t>
      </w:r>
      <w:r>
        <w:rPr>
          <w:rFonts w:ascii="Times New Roman" w:eastAsia="Times New Roman" w:hAnsi="Times New Roman"/>
          <w:sz w:val="32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кілем-ковер-carpet, кілем тоқу-вязание   ковров - carpet knitting</w:t>
      </w:r>
    </w:p>
    <w:p w:rsidR="00364BDF" w:rsidRDefault="00364BDF" w:rsidP="00364B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Әдіс-тәсілдер: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түсіндіру, көрсету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Алдын-ала жұмыс: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әңгімелесу.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І. Ұйымдастырушылық кезеңі.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Жыл мезгілдерін сұрап өту;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Өткен сабақты қортындылау;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Негізгі бөлім: </w:t>
      </w:r>
    </w:p>
    <w:p w:rsidR="00364BDF" w:rsidRPr="005D61B0" w:rsidRDefault="00364BDF" w:rsidP="00364BDF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Қазақ кілемдері тоқылу ерекшелігіне қарай — түкті және тықыр; материалына қарай — 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instrText xml:space="preserve"> HYPERLINK "https://kk.wikipedia.org/wiki/%D0%96%D1%96%D0%B1%D0%B5%D0%BA" \o "Жібек" </w:instrTex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жібек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4" w:tooltip="Масаты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масаты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5" w:tooltip="Қалы (мұндай бет жоқ)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қалы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; шығаратын жеріне қарай — 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instrText xml:space="preserve"> HYPERLINK "https://kk.wikipedia.org/wiki/%D2%9A%D1%8B%D0%B7%D1%8B%D0%BB%D0%BE%D1%80%D0%B4%D0%B0" \o "Қызылорда" </w:instrTex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Қызылорда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6" w:tooltip="Алматы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Алматы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7" w:tooltip="Тараз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Жамбыл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; </w:t>
      </w:r>
      <w:hyperlink r:id="rId8" w:tooltip="Ру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ру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 үлгілеріне қарай — 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instrText xml:space="preserve"> HYPERLINK "https://kk.wikipedia.org/wiki/%D0%90%D0%B4%D0%B0%D0%B9" \o "Адай" </w:instrTex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separate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Адай</w:t>
      </w:r>
      <w:r w:rsidR="00595FE3" w:rsidRPr="00F57C0A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9" w:tooltip="Керей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Керей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10" w:tooltip="Қоңырат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Қоңырат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, </w:t>
      </w:r>
      <w:hyperlink r:id="rId11" w:tooltip="Үйсін" w:history="1">
        <w:r w:rsidRPr="0061054D">
          <w:rPr>
            <w:rFonts w:ascii="Times New Roman" w:eastAsia="Times New Roman" w:hAnsi="Times New Roman"/>
            <w:sz w:val="28"/>
            <w:szCs w:val="28"/>
            <w:lang w:val="kk-KZ" w:eastAsia="ru-RU"/>
          </w:rPr>
          <w:t>Үйсін</w:t>
        </w:r>
      </w:hyperlink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; сондай-ақ қосалқы белгілеріне қарай — шашақты, оқалы кілемдер болып бөлінеді. </w:t>
      </w:r>
      <w:r w:rsidRPr="005D61B0">
        <w:rPr>
          <w:rFonts w:ascii="Times New Roman" w:eastAsia="Times New Roman" w:hAnsi="Times New Roman"/>
          <w:sz w:val="28"/>
          <w:szCs w:val="28"/>
          <w:lang w:val="kk-KZ" w:eastAsia="ru-RU"/>
        </w:rPr>
        <w:t>Қазақ кілемдері түркі тектес халықтар көлемдерінің қазіргі үлгілеріне өте ұқсас.</w:t>
      </w:r>
    </w:p>
    <w:p w:rsidR="00364BDF" w:rsidRPr="00F57C0A" w:rsidRDefault="00364BDF" w:rsidP="00364BDF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Негізінен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қызыл, қаракөк,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сары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, күлгін, аспанкөк түстерді қолдану арқылы түрлі о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ю-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өрнектер табиғат көріністерімен ұштастыра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бейнеленеді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Қазақстанның оңтүстігінде түкті және тықыр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қолдан тоқу дамыған. Олардың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негізгі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өрнектері — «күмбез», ал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жиектерінде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текшелі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өрнектері «қорған»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деп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аталып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, оны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бойлай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күлгін тү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 «су» өрнегі жүргізіледі. Бұл зәулім күмбезді,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тас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қамалды, қорғанын қуалай су жүргізілген қалайы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елестетеді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Ою-өрнектерді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белгілі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мазмұнға құру </w:t>
      </w:r>
      <w:hyperlink r:id="rId12" w:tooltip="Текемет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текемет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 , </w:t>
      </w:r>
      <w:hyperlink r:id="rId13" w:tooltip="Сырмақ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сырмақ</w:t>
        </w:r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өрнектерінен де байқалады.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Кейде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ортаңғы гүл-күмбездердің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орнына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түлкі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ілген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бүркіт,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жан-жануар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табиғат кө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інісі т. б.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бейнеленеді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Геометриялық өрнектер өте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басым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Қазақ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кілемдеріндегі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айшықты ою-өрнек әсері басқа халықтар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кілемдерінен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байқалады. Мәселен,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кавказ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көлемдерінің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бі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57C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«қазақ»</w:t>
      </w: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деп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аталады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4BDF" w:rsidRPr="00F57C0A" w:rsidRDefault="00364BDF" w:rsidP="00364BDF">
      <w:pPr>
        <w:shd w:val="clear" w:color="auto" w:fill="FFFFFF"/>
        <w:spacing w:before="120"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1936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жылдан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ұлттық үлгілерге 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ңа мазмұн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беруді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көздейтін </w:t>
      </w:r>
      <w:hyperlink r:id="rId14" w:tooltip="Алматы кілем тоқу фабрикасы (мұндай бет жоқ)" w:history="1"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Алматы </w:t>
        </w:r>
        <w:proofErr w:type="spellStart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кілем</w:t>
        </w:r>
        <w:proofErr w:type="spellEnd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тоқу </w:t>
        </w:r>
        <w:proofErr w:type="spellStart"/>
        <w:r w:rsidRPr="00F57C0A">
          <w:rPr>
            <w:rFonts w:ascii="Times New Roman" w:eastAsia="Times New Roman" w:hAnsi="Times New Roman"/>
            <w:sz w:val="28"/>
            <w:szCs w:val="28"/>
            <w:lang w:eastAsia="ru-RU"/>
          </w:rPr>
          <w:t>фабрикасы</w:t>
        </w:r>
        <w:proofErr w:type="spellEnd"/>
      </w:hyperlink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 жұмыс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істейді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. Мұнда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қолмен де,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тоқылады. Фабрика әртүрлі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мерекелерге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арналған, сондай-ақ ұлы адамдардың, көрнекті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жазушы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, қоғам қайраткерлерінің, мүшелтой иелерінің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суреті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салынған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де шығарады. Ал төсеніш, дастарқан т. б.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ретінде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пайдаланылатын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республиканың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кейбі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облыс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орталықтарына шығарылады.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Машинамен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тоқылатын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сыртқы тү</w:t>
      </w:r>
      <w:proofErr w:type="gram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і мен ою-өрнегі жағынан қолдан тоқылған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кілемдерден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көп өзгешелігі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болмаса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да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беріктігі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мен төзімділік жағынан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олардан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төмендеу. Қолдан тоқылған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кілем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ұлттық ою-өрнек пен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колоритгі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ұштастыра пайдаланған өте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сапалы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бұйым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саналады</w:t>
      </w:r>
      <w:proofErr w:type="spellEnd"/>
      <w:r w:rsidRPr="00F57C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4BDF" w:rsidRPr="0061054D" w:rsidRDefault="0061054D" w:rsidP="006105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жі</w:t>
      </w:r>
      <w:proofErr w:type="gram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кілем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тоқу үшін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жіптердің күзуде тұрған үстіңгі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жіптері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Ұрғашы </w:t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төсек жіптің төменгі күзусіз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жіптері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Күзу 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төсек жіптің орта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шенінен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көлденең түскен белағашпен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пт</w:t>
      </w:r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жалғстырып тұратын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Тарту </w:t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белағаштың үстінен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басына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бекітілген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күзуді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тартатын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Шатыс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желілерінің, яғни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пен ұрғашы жіптердің күзу арқылы адарғының көмегімен айқасу.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Былайша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айтқанда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шатыс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ардағыны шеңбердің өзіне қарай тартқанда ұ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ғашы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жоғары шығып, оны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кейін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итергенде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жоғары шығып,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алма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кезек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айқасып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отырады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Мұндай құбылысты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шеберлер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шатысу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атайды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Шалу</w:t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желіге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салынатын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түрлі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жіптен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алып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ұ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ғашы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жіпке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шалып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орағанды шалу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немесе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түр шалу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атайды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Арқау</w:t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пен ұрғашы жіптің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арасынан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әрлі-берлі өткізілетін бас жағындағы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кергіге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шатысты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ұстап тұратын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шалу</w:t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кілем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тоқу үшін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желісінің үзілуін жіптің қашуы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атайды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Жі</w:t>
      </w:r>
      <w:proofErr w:type="gram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жалғау</w:t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жіптерінің үзігін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немесе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қашқанын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тауып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байлау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Егер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байланбаса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кілемге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салынып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жатқан тү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қисық түсуі мүмкін.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Сирексіту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желілерінің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арасынан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арқау өткізілген соң ұйысқан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аралығын тоқпақпен (мұны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кейде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тарақ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дейді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түйгіштеп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жіптерінің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арасын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ажырату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61054D">
        <w:rPr>
          <w:rFonts w:ascii="Times New Roman" w:hAnsi="Times New Roman"/>
          <w:color w:val="000000"/>
          <w:sz w:val="28"/>
          <w:szCs w:val="28"/>
        </w:rPr>
        <w:br/>
      </w:r>
      <w:r w:rsidRPr="0061054D">
        <w:rPr>
          <w:rStyle w:val="a4"/>
          <w:rFonts w:ascii="Times New Roman" w:hAnsi="Times New Roman"/>
          <w:color w:val="000000"/>
          <w:sz w:val="28"/>
          <w:szCs w:val="28"/>
          <w:shd w:val="clear" w:color="auto" w:fill="FFFFFF"/>
        </w:rPr>
        <w:t>Тоқпақ</w:t>
      </w:r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–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керілген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желідегі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еркек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пен ұрғашы жіптің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арасынан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арқау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өткізілгеннен соң,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жіп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арасын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түйгіштейтін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шеге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тісті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ағаштан жасалған құрал. Мұны тарақ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айтады</w:t>
      </w:r>
      <w:proofErr w:type="spell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Өйткені </w:t>
      </w:r>
      <w:proofErr w:type="spell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бі</w:t>
      </w:r>
      <w:proofErr w:type="gramStart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proofErr w:type="gramEnd"/>
      <w:r w:rsidRPr="006105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жағынан тараққа ұқсайтындығы бар.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Сергіту сәті: 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64BDF" w:rsidRPr="0061054D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Қортынды:</w:t>
      </w:r>
    </w:p>
    <w:p w:rsidR="0061054D" w:rsidRPr="0061054D" w:rsidRDefault="0061054D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1054D">
        <w:rPr>
          <w:rFonts w:ascii="Times New Roman" w:eastAsia="Times New Roman" w:hAnsi="Times New Roman"/>
          <w:sz w:val="28"/>
          <w:szCs w:val="28"/>
          <w:lang w:val="kk-KZ" w:eastAsia="ru-RU"/>
        </w:rPr>
        <w:t>Сұрақ-жауап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Біз бүгін немен таныстық?</w:t>
      </w:r>
    </w:p>
    <w:p w:rsidR="00364BDF" w:rsidRDefault="00364BDF" w:rsidP="00364B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Қандай </w:t>
      </w:r>
      <w:r w:rsidR="0061054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жіп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түрімен таныстық?</w:t>
      </w:r>
    </w:p>
    <w:p w:rsidR="00364BDF" w:rsidRPr="00364BDF" w:rsidRDefault="00364BDF" w:rsidP="00364BDF">
      <w:pPr>
        <w:rPr>
          <w:lang w:val="kk-KZ"/>
        </w:rPr>
      </w:pPr>
    </w:p>
    <w:p w:rsidR="00364BDF" w:rsidRPr="00364BDF" w:rsidRDefault="00364BDF" w:rsidP="00364BDF">
      <w:pPr>
        <w:rPr>
          <w:lang w:val="kk-KZ"/>
        </w:rPr>
      </w:pPr>
    </w:p>
    <w:bookmarkEnd w:id="0"/>
    <w:p w:rsidR="00B84A73" w:rsidRPr="00364BDF" w:rsidRDefault="00B84A73">
      <w:pPr>
        <w:rPr>
          <w:lang w:val="kk-KZ"/>
        </w:rPr>
      </w:pPr>
    </w:p>
    <w:sectPr w:rsidR="00B84A73" w:rsidRPr="00364BDF" w:rsidSect="00F57C0A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EE9"/>
    <w:rsid w:val="00364BDF"/>
    <w:rsid w:val="00595FE3"/>
    <w:rsid w:val="005D61B0"/>
    <w:rsid w:val="0061054D"/>
    <w:rsid w:val="00B23EE9"/>
    <w:rsid w:val="00B8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BDF"/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6105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BDF"/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6105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k.wikipedia.org/wiki/%D0%A0%D1%83" TargetMode="External"/><Relationship Id="rId13" Type="http://schemas.openxmlformats.org/officeDocument/2006/relationships/hyperlink" Target="https://kk.wikipedia.org/wiki/%D0%A1%D1%8B%D1%80%D0%BC%D0%B0%D2%9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k.wikipedia.org/wiki/%D0%A2%D0%B0%D1%80%D0%B0%D0%B7" TargetMode="External"/><Relationship Id="rId12" Type="http://schemas.openxmlformats.org/officeDocument/2006/relationships/hyperlink" Target="https://kk.wikipedia.org/wiki/%D0%A2%D0%B5%D0%BA%D0%B5%D0%BC%D0%B5%D1%82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kk.wikipedia.org/wiki/%D0%90%D0%BB%D0%BC%D0%B0%D1%82%D1%8B" TargetMode="External"/><Relationship Id="rId11" Type="http://schemas.openxmlformats.org/officeDocument/2006/relationships/hyperlink" Target="https://kk.wikipedia.org/wiki/%D2%AE%D0%B9%D1%81%D1%96%D0%BD" TargetMode="External"/><Relationship Id="rId5" Type="http://schemas.openxmlformats.org/officeDocument/2006/relationships/hyperlink" Target="https://kk.wikipedia.org/w/index.php?title=%D2%9A%D0%B0%D0%BB%D1%8B&amp;action=edit&amp;redlink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kk.wikipedia.org/wiki/%D2%9A%D0%BE%D2%A3%D1%8B%D1%80%D0%B0%D1%82" TargetMode="External"/><Relationship Id="rId4" Type="http://schemas.openxmlformats.org/officeDocument/2006/relationships/hyperlink" Target="https://kk.wikipedia.org/wiki/%D0%9C%D0%B0%D1%81%D0%B0%D1%82%D1%8B" TargetMode="External"/><Relationship Id="rId9" Type="http://schemas.openxmlformats.org/officeDocument/2006/relationships/hyperlink" Target="https://kk.wikipedia.org/wiki/%D0%9A%D0%B5%D1%80%D0%B5%D0%B9" TargetMode="External"/><Relationship Id="rId14" Type="http://schemas.openxmlformats.org/officeDocument/2006/relationships/hyperlink" Target="https://kk.wikipedia.org/w/index.php?title=%D0%90%D0%BB%D0%BC%D0%B0%D1%82%D1%8B_%D0%BA%D1%96%D0%BB%D0%B5%D0%BC_%D1%82%D0%BE%D2%9B%D1%83_%D1%84%D0%B0%D0%B1%D1%80%D0%B8%D0%BA%D0%B0%D1%81%D1%8B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819</Words>
  <Characters>4669</Characters>
  <Application>Microsoft Office Word</Application>
  <DocSecurity>0</DocSecurity>
  <Lines>38</Lines>
  <Paragraphs>10</Paragraphs>
  <ScaleCrop>false</ScaleCrop>
  <Company>Krokoz™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KULPINAY</cp:lastModifiedBy>
  <cp:revision>5</cp:revision>
  <cp:lastPrinted>2021-06-03T03:40:00Z</cp:lastPrinted>
  <dcterms:created xsi:type="dcterms:W3CDTF">2021-02-15T18:20:00Z</dcterms:created>
  <dcterms:modified xsi:type="dcterms:W3CDTF">2021-06-03T03:40:00Z</dcterms:modified>
</cp:coreProperties>
</file>